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2F49E" w14:textId="261DBA09" w:rsidR="00A770E1" w:rsidRPr="00E746AC" w:rsidRDefault="00E746AC" w:rsidP="00E746AC">
      <w:pPr>
        <w:jc w:val="center"/>
        <w:rPr>
          <w:rFonts w:ascii="方正小标宋简体" w:eastAsia="方正小标宋简体" w:hint="eastAsia"/>
          <w:sz w:val="32"/>
          <w:szCs w:val="32"/>
        </w:rPr>
      </w:pPr>
      <w:r w:rsidRPr="00E746AC">
        <w:rPr>
          <w:rFonts w:ascii="方正小标宋简体" w:eastAsia="方正小标宋简体" w:hint="eastAsia"/>
          <w:sz w:val="32"/>
          <w:szCs w:val="32"/>
        </w:rPr>
        <w:t>共青团中央印发《关于面向广大团员和青年开展学习贯彻习近平新时代中国特色社会主义思想主题教育的通知》</w:t>
      </w:r>
    </w:p>
    <w:p w14:paraId="5D76BD51" w14:textId="2F49A24C" w:rsidR="00E746AC" w:rsidRDefault="00E746AC"/>
    <w:p w14:paraId="7A46C51B"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近日，共青团中央印发《关于面向广大团员和青年开展学习贯彻习近平新时代中国特色社会主义思想主题教育的通知》。全文如下：</w:t>
      </w:r>
    </w:p>
    <w:p w14:paraId="36E3F73B" w14:textId="0E6D7F70"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经党中央同意，共青团中央决定面向广大团员和青年开展学习贯彻习近平新时代中国特色社会主义思想主题教育（以下简称团员和青年主题教育）。青年是祖国的未来、民族的希望。加强对共青团员的政治锻造，加强对广大青年的政治引领，事关党的事业后继有人、红色江山永不变色。用党的创新理论统一思想、统一意志、统一行动，</w:t>
      </w:r>
      <w:proofErr w:type="gramStart"/>
      <w:r w:rsidRPr="00E746AC">
        <w:rPr>
          <w:rFonts w:ascii="仿宋_GB2312" w:eastAsia="仿宋_GB2312" w:hint="eastAsia"/>
          <w:sz w:val="32"/>
          <w:szCs w:val="32"/>
        </w:rPr>
        <w:t>铸牢听党</w:t>
      </w:r>
      <w:proofErr w:type="gramEnd"/>
      <w:r w:rsidRPr="00E746AC">
        <w:rPr>
          <w:rFonts w:ascii="仿宋_GB2312" w:eastAsia="仿宋_GB2312" w:hint="eastAsia"/>
          <w:sz w:val="32"/>
          <w:szCs w:val="32"/>
        </w:rPr>
        <w:t>话、跟党走的立身之本和政治之魂，是落实党</w:t>
      </w:r>
      <w:proofErr w:type="gramStart"/>
      <w:r w:rsidRPr="00E746AC">
        <w:rPr>
          <w:rFonts w:ascii="仿宋_GB2312" w:eastAsia="仿宋_GB2312" w:hint="eastAsia"/>
          <w:sz w:val="32"/>
          <w:szCs w:val="32"/>
        </w:rPr>
        <w:t>管青年</w:t>
      </w:r>
      <w:proofErr w:type="gramEnd"/>
      <w:r w:rsidRPr="00E746AC">
        <w:rPr>
          <w:rFonts w:ascii="仿宋_GB2312" w:eastAsia="仿宋_GB2312" w:hint="eastAsia"/>
          <w:sz w:val="32"/>
          <w:szCs w:val="32"/>
        </w:rPr>
        <w:t>工作原则、加强新时代党的青年工作的战略性举措，对于培养社会主义建设者和接班人、源源不断为党输送健康有活力的新鲜血液，充分激发新时代中国青年在强国建设、民族复兴伟业中挺</w:t>
      </w:r>
      <w:proofErr w:type="gramStart"/>
      <w:r w:rsidRPr="00E746AC">
        <w:rPr>
          <w:rFonts w:ascii="仿宋_GB2312" w:eastAsia="仿宋_GB2312" w:hint="eastAsia"/>
          <w:sz w:val="32"/>
          <w:szCs w:val="32"/>
        </w:rPr>
        <w:t>膺</w:t>
      </w:r>
      <w:proofErr w:type="gramEnd"/>
      <w:r w:rsidRPr="00E746AC">
        <w:rPr>
          <w:rFonts w:ascii="仿宋_GB2312" w:eastAsia="仿宋_GB2312" w:hint="eastAsia"/>
          <w:sz w:val="32"/>
          <w:szCs w:val="32"/>
        </w:rPr>
        <w:t>担当，具有十分重大的意义。现将有关事项通知如下。</w:t>
      </w:r>
    </w:p>
    <w:p w14:paraId="43D8A2E4"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一、目标任务</w:t>
      </w:r>
    </w:p>
    <w:p w14:paraId="5A968A0D"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动员引领团员和青年认真学习领会习近平新时代中国特色社会主义思想，努力掌握这一重要思想的世界观和方法论，善于运用贯穿其中的立场观点方法分析问题，提高对党的基本理论、基本路线、基本方略的领悟力，做有理想、敢担当、能吃苦、肯奋斗的新时代好青年。具体达到以下目标任务。</w:t>
      </w:r>
    </w:p>
    <w:p w14:paraId="5F823215"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 xml:space="preserve">1. </w:t>
      </w:r>
      <w:proofErr w:type="gramStart"/>
      <w:r w:rsidRPr="00E746AC">
        <w:rPr>
          <w:rFonts w:ascii="仿宋_GB2312" w:eastAsia="仿宋_GB2312" w:hint="eastAsia"/>
          <w:sz w:val="32"/>
          <w:szCs w:val="32"/>
        </w:rPr>
        <w:t>铸牢对党</w:t>
      </w:r>
      <w:proofErr w:type="gramEnd"/>
      <w:r w:rsidRPr="00E746AC">
        <w:rPr>
          <w:rFonts w:ascii="仿宋_GB2312" w:eastAsia="仿宋_GB2312" w:hint="eastAsia"/>
          <w:sz w:val="32"/>
          <w:szCs w:val="32"/>
        </w:rPr>
        <w:t>忠诚。深刻感受习近平总书记和党中央对</w:t>
      </w:r>
      <w:r w:rsidRPr="00E746AC">
        <w:rPr>
          <w:rFonts w:ascii="仿宋_GB2312" w:eastAsia="仿宋_GB2312" w:hint="eastAsia"/>
          <w:sz w:val="32"/>
          <w:szCs w:val="32"/>
        </w:rPr>
        <w:lastRenderedPageBreak/>
        <w:t>青年一代的亲切关怀和殷殷厚望，深刻领悟“两个确立”的决定性意义，增强“四个意识”、坚定“四个自信”、做到“两个维护”，以党的旗帜为旗帜、以党的意志为意志、以党的使命为使命，坚定不移听党话、跟党走，自觉做习近平新时代中国特色社会主义思想的坚定信仰者、积极传播者、忠实实践者。</w:t>
      </w:r>
    </w:p>
    <w:p w14:paraId="3AF9E61C"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2. 坚定理想信念。深刻理解习近平新时代中国特色社会主义思想的道理学理哲理，深化对“中国共产党为什么能，中国特色社会主义为什么好，归根到底是马克思主义行，是中国化时代化的马克思主义行”的认识，深化对新时代伟大成就的理论逻辑、历史逻辑、实践逻辑的认识，树立对马克思主义的信仰、对中国特色社会主义的信念、对实现中华民族伟大复兴中国梦的信心，在强国建设、民族复兴的历史潮流中确立正确的人生目标，为一生的奋斗奠定基石。</w:t>
      </w:r>
    </w:p>
    <w:p w14:paraId="5E693E01"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3. 发扬斗争精神。培养敢于斗争、善于斗争、迎难而上、攻坚克难的精神素养，具备担苦、担难、担重、担险的精气神，</w:t>
      </w:r>
      <w:proofErr w:type="gramStart"/>
      <w:r w:rsidRPr="00E746AC">
        <w:rPr>
          <w:rFonts w:ascii="仿宋_GB2312" w:eastAsia="仿宋_GB2312" w:hint="eastAsia"/>
          <w:sz w:val="32"/>
          <w:szCs w:val="32"/>
        </w:rPr>
        <w:t>不</w:t>
      </w:r>
      <w:proofErr w:type="gramEnd"/>
      <w:r w:rsidRPr="00E746AC">
        <w:rPr>
          <w:rFonts w:ascii="仿宋_GB2312" w:eastAsia="仿宋_GB2312" w:hint="eastAsia"/>
          <w:sz w:val="32"/>
          <w:szCs w:val="32"/>
        </w:rPr>
        <w:t>信邪、不怕鬼、不怕压的硬骨头，艰苦奋斗、永久奋斗的正能量，在应对重大挑战、抵御重大风险、克服重大阻力、解决重大矛盾中经风雨、见世面、壮筋骨、长才干，紧跟党全力战胜前进道路上各种困难和挑战，依靠顽强斗争打开事业发展新天地。</w:t>
      </w:r>
    </w:p>
    <w:p w14:paraId="723B0A4D"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4. 勇于挺</w:t>
      </w:r>
      <w:proofErr w:type="gramStart"/>
      <w:r w:rsidRPr="00E746AC">
        <w:rPr>
          <w:rFonts w:ascii="仿宋_GB2312" w:eastAsia="仿宋_GB2312" w:hint="eastAsia"/>
          <w:sz w:val="32"/>
          <w:szCs w:val="32"/>
        </w:rPr>
        <w:t>膺</w:t>
      </w:r>
      <w:proofErr w:type="gramEnd"/>
      <w:r w:rsidRPr="00E746AC">
        <w:rPr>
          <w:rFonts w:ascii="仿宋_GB2312" w:eastAsia="仿宋_GB2312" w:hint="eastAsia"/>
          <w:sz w:val="32"/>
          <w:szCs w:val="32"/>
        </w:rPr>
        <w:t>担当。增强历史责任感和使命感，激发强国有我的青春激情，把小我融入祖国的大我、人民的大我之中，紧紧围绕新时代新</w:t>
      </w:r>
      <w:proofErr w:type="gramStart"/>
      <w:r w:rsidRPr="00E746AC">
        <w:rPr>
          <w:rFonts w:ascii="仿宋_GB2312" w:eastAsia="仿宋_GB2312" w:hint="eastAsia"/>
          <w:sz w:val="32"/>
          <w:szCs w:val="32"/>
        </w:rPr>
        <w:t>征程党</w:t>
      </w:r>
      <w:proofErr w:type="gramEnd"/>
      <w:r w:rsidRPr="00E746AC">
        <w:rPr>
          <w:rFonts w:ascii="仿宋_GB2312" w:eastAsia="仿宋_GB2312" w:hint="eastAsia"/>
          <w:sz w:val="32"/>
          <w:szCs w:val="32"/>
        </w:rPr>
        <w:t>的中心任务，立足岗位、苦练本领、</w:t>
      </w:r>
      <w:r w:rsidRPr="00E746AC">
        <w:rPr>
          <w:rFonts w:ascii="仿宋_GB2312" w:eastAsia="仿宋_GB2312" w:hint="eastAsia"/>
          <w:sz w:val="32"/>
          <w:szCs w:val="32"/>
        </w:rPr>
        <w:lastRenderedPageBreak/>
        <w:t>创先争优，努力成为行业骨干、青年先锋，在担当中历练，在尽责中成长，争做走在时代前列的奋进者、开拓者、奉献者，在中国式现代化建设中勇当先锋队、突击队，让青春在党和人民最需要的地方绽放。</w:t>
      </w:r>
    </w:p>
    <w:p w14:paraId="3B9D52D9"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二、主要安排</w:t>
      </w:r>
    </w:p>
    <w:p w14:paraId="00CB19A2"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团员和青年主题教育面向全体共青团员和14—35岁的青年开展，在2023年9月至2024年1月集中进行，此后转入常态化、</w:t>
      </w:r>
      <w:proofErr w:type="gramStart"/>
      <w:r w:rsidRPr="00E746AC">
        <w:rPr>
          <w:rFonts w:ascii="仿宋_GB2312" w:eastAsia="仿宋_GB2312" w:hint="eastAsia"/>
          <w:sz w:val="32"/>
          <w:szCs w:val="32"/>
        </w:rPr>
        <w:t>长效化</w:t>
      </w:r>
      <w:proofErr w:type="gramEnd"/>
      <w:r w:rsidRPr="00E746AC">
        <w:rPr>
          <w:rFonts w:ascii="仿宋_GB2312" w:eastAsia="仿宋_GB2312" w:hint="eastAsia"/>
          <w:sz w:val="32"/>
          <w:szCs w:val="32"/>
        </w:rPr>
        <w:t>学习教育。团员和青年主题教育不划阶段、不分环节，充分体现团员和青年的特点，把加强理论学习与组织交流研讨、开展实践体验、激发建功立业等贯通起来，有机融合、一体推进。</w:t>
      </w:r>
    </w:p>
    <w:p w14:paraId="2D70111A"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1. 加强理论学习</w:t>
      </w:r>
    </w:p>
    <w:p w14:paraId="048BD435"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坚持读原著学原文悟原理。认真学习《习近平著作选读》、《习近平新时代中国特色社会主义思想专题摘编》、《论党的青年工作》等著作，及时</w:t>
      </w:r>
      <w:proofErr w:type="gramStart"/>
      <w:r w:rsidRPr="00E746AC">
        <w:rPr>
          <w:rFonts w:ascii="仿宋_GB2312" w:eastAsia="仿宋_GB2312" w:hint="eastAsia"/>
          <w:sz w:val="32"/>
          <w:szCs w:val="32"/>
        </w:rPr>
        <w:t>跟进学习习近</w:t>
      </w:r>
      <w:proofErr w:type="gramEnd"/>
      <w:r w:rsidRPr="00E746AC">
        <w:rPr>
          <w:rFonts w:ascii="仿宋_GB2312" w:eastAsia="仿宋_GB2312" w:hint="eastAsia"/>
          <w:sz w:val="32"/>
          <w:szCs w:val="32"/>
        </w:rPr>
        <w:t>平总书记最新重要讲话、重要文章，学习领会习近平新时代中国特色社会主义思想的科学体系、核心要义、实践要求，把握这一重要思想的世界观和方法论，坚持好、运用好贯穿其中的立场观点方法。</w:t>
      </w:r>
    </w:p>
    <w:p w14:paraId="7E13DFA9"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用好形式多样的学习资源。团中央开设“团员和青年主题教育学习平台”，根据团员和青年实际推出“学习篇目”，提供</w:t>
      </w:r>
      <w:proofErr w:type="gramStart"/>
      <w:r w:rsidRPr="00E746AC">
        <w:rPr>
          <w:rFonts w:ascii="仿宋_GB2312" w:eastAsia="仿宋_GB2312" w:hint="eastAsia"/>
          <w:sz w:val="32"/>
          <w:szCs w:val="32"/>
        </w:rPr>
        <w:t>融媒体</w:t>
      </w:r>
      <w:proofErr w:type="gramEnd"/>
      <w:r w:rsidRPr="00E746AC">
        <w:rPr>
          <w:rFonts w:ascii="仿宋_GB2312" w:eastAsia="仿宋_GB2312" w:hint="eastAsia"/>
          <w:sz w:val="32"/>
          <w:szCs w:val="32"/>
        </w:rPr>
        <w:t>学习产品。引导团员和青年用好学习贯彻习近平新时代中国特色社会主义思想主题教育官方网站、官方</w:t>
      </w:r>
      <w:proofErr w:type="gramStart"/>
      <w:r w:rsidRPr="00E746AC">
        <w:rPr>
          <w:rFonts w:ascii="仿宋_GB2312" w:eastAsia="仿宋_GB2312" w:hint="eastAsia"/>
          <w:sz w:val="32"/>
          <w:szCs w:val="32"/>
        </w:rPr>
        <w:t>微信公众号</w:t>
      </w:r>
      <w:proofErr w:type="gramEnd"/>
      <w:r w:rsidRPr="00E746AC">
        <w:rPr>
          <w:rFonts w:ascii="仿宋_GB2312" w:eastAsia="仿宋_GB2312" w:hint="eastAsia"/>
          <w:sz w:val="32"/>
          <w:szCs w:val="32"/>
        </w:rPr>
        <w:t>。各地区各系统根据实际将习近平总书记对本地区本系统重要指示精神纳入学习范围。</w:t>
      </w:r>
    </w:p>
    <w:p w14:paraId="2F7D0156"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lastRenderedPageBreak/>
        <w:t>分类组织开展学习。以团支部为基本单位，依托“三会两制一课”制度和网上团课开展系列专题学习，以多种形式带动青年参与到团支部学习活动中。面向大学生团员和青年，注重融入学校“大思政”工作格局，结合《习近平新时代中国特色社会主义思想概论》课程教学，开展研讨式学习。面向中学（中职）团员和青年，注重结合《习近平新时代中国特色社会主义思想学生读本》学习安排，努力掌握重要观点和重要概念。面向机关事业单位团员和青年，注重发挥各类青年理论学习小组作用，认真研读《习近平著作选读》、《习近平新时代中国特色社会主义思想专题摘编》、《论党的青年工作》等著作。面向企业团员和青年，注重结合岗位职责，深入理解所在行业和领域的重大战略和重大任务。面向其他领域团员和青年，注重结合工作生活实际，围绕党的二十大报告和习近平总书记关于青年成长的重要论述开展学习。</w:t>
      </w:r>
    </w:p>
    <w:p w14:paraId="171E0C05"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2. 组织交流研讨</w:t>
      </w:r>
    </w:p>
    <w:p w14:paraId="38E791C1"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开展学习讨论。通过支部讨论、读书小组、座谈交流等形式，引导团员和青年分享学习心得、交流认识体会、互</w:t>
      </w:r>
      <w:proofErr w:type="gramStart"/>
      <w:r w:rsidRPr="00E746AC">
        <w:rPr>
          <w:rFonts w:ascii="仿宋_GB2312" w:eastAsia="仿宋_GB2312" w:hint="eastAsia"/>
          <w:sz w:val="32"/>
          <w:szCs w:val="32"/>
        </w:rPr>
        <w:t>解问题</w:t>
      </w:r>
      <w:proofErr w:type="gramEnd"/>
      <w:r w:rsidRPr="00E746AC">
        <w:rPr>
          <w:rFonts w:ascii="仿宋_GB2312" w:eastAsia="仿宋_GB2312" w:hint="eastAsia"/>
          <w:sz w:val="32"/>
          <w:szCs w:val="32"/>
        </w:rPr>
        <w:t>困惑，在思辨的过程中相互启发、加强理解。</w:t>
      </w:r>
    </w:p>
    <w:p w14:paraId="7CF5E947"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开展理论宣讲。充分发挥青年党员、团的委员代表、团干部、青年讲师团成员、各行各业先进青年典型等骨干作用，广泛深入基层一线进行面对面理论宣讲，带动广大青年深化认识、深入领会。</w:t>
      </w:r>
    </w:p>
    <w:p w14:paraId="765EED05"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3. 开展实践体验</w:t>
      </w:r>
    </w:p>
    <w:p w14:paraId="4E787B48"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深化国情教育。依托各地红色教育资源、各类青少年教</w:t>
      </w:r>
      <w:r w:rsidRPr="00E746AC">
        <w:rPr>
          <w:rFonts w:ascii="仿宋_GB2312" w:eastAsia="仿宋_GB2312" w:hint="eastAsia"/>
          <w:sz w:val="32"/>
          <w:szCs w:val="32"/>
        </w:rPr>
        <w:lastRenderedPageBreak/>
        <w:t>育基地，用好中华优秀传统文化资源，就近就便开展国情教育、成就教育、形势政策教育，让团员和青年潜移默化接受教育、增进认同。</w:t>
      </w:r>
    </w:p>
    <w:p w14:paraId="4AB3232D"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开展社会实践。深入开展志愿服务、实习见习等实践活动，引导团员和青年在奉献社会、服务群众中锤炼思想、锻炼成长。</w:t>
      </w:r>
    </w:p>
    <w:p w14:paraId="60AC9A2C"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4. 激发建功立业</w:t>
      </w:r>
    </w:p>
    <w:p w14:paraId="13BCF357"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动员引领团员和青年紧紧围绕党的二十大确定新时代新</w:t>
      </w:r>
      <w:proofErr w:type="gramStart"/>
      <w:r w:rsidRPr="00E746AC">
        <w:rPr>
          <w:rFonts w:ascii="仿宋_GB2312" w:eastAsia="仿宋_GB2312" w:hint="eastAsia"/>
          <w:sz w:val="32"/>
          <w:szCs w:val="32"/>
        </w:rPr>
        <w:t>征程党</w:t>
      </w:r>
      <w:proofErr w:type="gramEnd"/>
      <w:r w:rsidRPr="00E746AC">
        <w:rPr>
          <w:rFonts w:ascii="仿宋_GB2312" w:eastAsia="仿宋_GB2312" w:hint="eastAsia"/>
          <w:sz w:val="32"/>
          <w:szCs w:val="32"/>
        </w:rPr>
        <w:t>的中心任务，在各领域争当排头兵和生力军，展现青春朝气锐气、担当作为。</w:t>
      </w:r>
    </w:p>
    <w:p w14:paraId="1019F83D"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投身经济发展。提振信心、奋发有为，积极参与新时代青年岗位建功行动，在共青团“队、号、手、岗、赛”等品牌工作中创先争优，在推动经济实现质的有效提升和量的合理增长中发挥作用，为贯彻新发展理念、构建新发展格局、推动高质量发展</w:t>
      </w:r>
      <w:proofErr w:type="gramStart"/>
      <w:r w:rsidRPr="00E746AC">
        <w:rPr>
          <w:rFonts w:ascii="仿宋_GB2312" w:eastAsia="仿宋_GB2312" w:hint="eastAsia"/>
          <w:sz w:val="32"/>
          <w:szCs w:val="32"/>
        </w:rPr>
        <w:t>作出</w:t>
      </w:r>
      <w:proofErr w:type="gramEnd"/>
      <w:r w:rsidRPr="00E746AC">
        <w:rPr>
          <w:rFonts w:ascii="仿宋_GB2312" w:eastAsia="仿宋_GB2312" w:hint="eastAsia"/>
          <w:sz w:val="32"/>
          <w:szCs w:val="32"/>
        </w:rPr>
        <w:t>贡献。</w:t>
      </w:r>
    </w:p>
    <w:p w14:paraId="06ED63BD"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投身科技创新。大力弘扬科学家精神，着力提高创新精神和科技攻关意识，在科技攻关岗位奋力攀登，深入经济社会发展实践，积极开展原始创新、技术攻关、成果转化，把论文写在祖国大地上，在实现高水平科技自立自强和建设科技强国、人才强国实践中建功立业。</w:t>
      </w:r>
    </w:p>
    <w:p w14:paraId="1E4305CE"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投身乡村振兴。厚植爱农情怀，练就兴农本领，积极参与乡村振兴青春建功行动，主动投身农业农村现代化，积极参与推动产业振兴、人才振兴、文化振兴、生态振兴、组织振兴，汇聚</w:t>
      </w:r>
      <w:proofErr w:type="gramStart"/>
      <w:r w:rsidRPr="00E746AC">
        <w:rPr>
          <w:rFonts w:ascii="仿宋_GB2312" w:eastAsia="仿宋_GB2312" w:hint="eastAsia"/>
          <w:sz w:val="32"/>
          <w:szCs w:val="32"/>
        </w:rPr>
        <w:t>起加快</w:t>
      </w:r>
      <w:proofErr w:type="gramEnd"/>
      <w:r w:rsidRPr="00E746AC">
        <w:rPr>
          <w:rFonts w:ascii="仿宋_GB2312" w:eastAsia="仿宋_GB2312" w:hint="eastAsia"/>
          <w:sz w:val="32"/>
          <w:szCs w:val="32"/>
        </w:rPr>
        <w:t>建设农业强国的青春力量。</w:t>
      </w:r>
    </w:p>
    <w:p w14:paraId="6BA371D1"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lastRenderedPageBreak/>
        <w:t>投身民主法治。参与全过程人民民主，在依法实行民主选举、民主协商、民主决策、民主管理、民主监督中发挥积极性、主动性、创造性，通过合理渠道积极建言资政，争做学法、知法、守法的好青年。</w:t>
      </w:r>
    </w:p>
    <w:p w14:paraId="07E7EB78"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投身文教体育。广泛弘扬和</w:t>
      </w:r>
      <w:proofErr w:type="gramStart"/>
      <w:r w:rsidRPr="00E746AC">
        <w:rPr>
          <w:rFonts w:ascii="仿宋_GB2312" w:eastAsia="仿宋_GB2312" w:hint="eastAsia"/>
          <w:sz w:val="32"/>
          <w:szCs w:val="32"/>
        </w:rPr>
        <w:t>践行</w:t>
      </w:r>
      <w:proofErr w:type="gramEnd"/>
      <w:r w:rsidRPr="00E746AC">
        <w:rPr>
          <w:rFonts w:ascii="仿宋_GB2312" w:eastAsia="仿宋_GB2312" w:hint="eastAsia"/>
          <w:sz w:val="32"/>
          <w:szCs w:val="32"/>
        </w:rPr>
        <w:t>社会主义核心价值观。积极参加全民阅读行动、文化鉴赏、艺术培训、文化体验等，传承和弘扬革命文化、社会主义先进文化、中华优秀传统文化，助力建设中华民族现代文明。踊跃参与群众性体育活动，养成健康科学的生活习惯，做到身心健康、体魄强健。积极弘扬网络正能量。</w:t>
      </w:r>
    </w:p>
    <w:p w14:paraId="43EE2F6C"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投身绿色发展。</w:t>
      </w:r>
      <w:proofErr w:type="gramStart"/>
      <w:r w:rsidRPr="00E746AC">
        <w:rPr>
          <w:rFonts w:ascii="仿宋_GB2312" w:eastAsia="仿宋_GB2312" w:hint="eastAsia"/>
          <w:sz w:val="32"/>
          <w:szCs w:val="32"/>
        </w:rPr>
        <w:t>践行</w:t>
      </w:r>
      <w:proofErr w:type="gramEnd"/>
      <w:r w:rsidRPr="00E746AC">
        <w:rPr>
          <w:rFonts w:ascii="仿宋_GB2312" w:eastAsia="仿宋_GB2312" w:hint="eastAsia"/>
          <w:sz w:val="32"/>
          <w:szCs w:val="32"/>
        </w:rPr>
        <w:t>绿色低碳的生产生活方式，养成勤俭节约、反对浪费的良好习惯，主动参加义务植树、节能减排等实践活动，积极参与山水林田湖草沙一体化保护和系统治理，为美丽中国建设贡献力量。</w:t>
      </w:r>
    </w:p>
    <w:p w14:paraId="016330B4"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投身社会服务。积极参与青年志愿者行动，大力弘扬奉献、友爱、互助、进步的志愿精神，积极参与社区青春行动，在社会治理现代化建设中积极作为，在急难险重任务中闻令而动、冲锋在前。</w:t>
      </w:r>
    </w:p>
    <w:p w14:paraId="7BA45703"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投身卫国戍边。</w:t>
      </w:r>
      <w:proofErr w:type="gramStart"/>
      <w:r w:rsidRPr="00E746AC">
        <w:rPr>
          <w:rFonts w:ascii="仿宋_GB2312" w:eastAsia="仿宋_GB2312" w:hint="eastAsia"/>
          <w:sz w:val="32"/>
          <w:szCs w:val="32"/>
        </w:rPr>
        <w:t>厚植家国</w:t>
      </w:r>
      <w:proofErr w:type="gramEnd"/>
      <w:r w:rsidRPr="00E746AC">
        <w:rPr>
          <w:rFonts w:ascii="仿宋_GB2312" w:eastAsia="仿宋_GB2312" w:hint="eastAsia"/>
          <w:sz w:val="32"/>
          <w:szCs w:val="32"/>
        </w:rPr>
        <w:t>情怀，铸牢忠诚品格，培养</w:t>
      </w:r>
      <w:proofErr w:type="gramStart"/>
      <w:r w:rsidRPr="00E746AC">
        <w:rPr>
          <w:rFonts w:ascii="仿宋_GB2312" w:eastAsia="仿宋_GB2312" w:hint="eastAsia"/>
          <w:sz w:val="32"/>
          <w:szCs w:val="32"/>
        </w:rPr>
        <w:t>崇军尚武</w:t>
      </w:r>
      <w:proofErr w:type="gramEnd"/>
      <w:r w:rsidRPr="00E746AC">
        <w:rPr>
          <w:rFonts w:ascii="仿宋_GB2312" w:eastAsia="仿宋_GB2312" w:hint="eastAsia"/>
          <w:sz w:val="32"/>
          <w:szCs w:val="32"/>
        </w:rPr>
        <w:t>的思想观念、强国强军的责任担当，主动参与国防教育，锻炼吃苦耐劳意志品质，汇聚起保卫祖国、建设边疆的青春力量。</w:t>
      </w:r>
    </w:p>
    <w:p w14:paraId="3C4AE7DB"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投身统一战线。积极参与各类民族团结进步活动，铸牢中华民族共同体意识。参与内地青年与港澳青年主题交流活</w:t>
      </w:r>
      <w:r w:rsidRPr="00E746AC">
        <w:rPr>
          <w:rFonts w:ascii="仿宋_GB2312" w:eastAsia="仿宋_GB2312" w:hint="eastAsia"/>
          <w:sz w:val="32"/>
          <w:szCs w:val="32"/>
        </w:rPr>
        <w:lastRenderedPageBreak/>
        <w:t>动，通过海峡青年论坛等项目增进两岸青年交流交往，携手海内外中华青年共担民族复兴重任、共享民族复兴荣光。</w:t>
      </w:r>
    </w:p>
    <w:p w14:paraId="3FDCA84D"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投身对外交流。围绕党和国家对外工作大局，积极参与中国青年全球伙伴行动等青年交流项目，面向世界讲好中国故事和中国青年故事，加强青年发展国际合作，积极主动做好国际传播，扩大中华文明影响力、传播力。</w:t>
      </w:r>
    </w:p>
    <w:p w14:paraId="22924AB4"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三、工作要求</w:t>
      </w:r>
    </w:p>
    <w:p w14:paraId="20877532"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1. 加强组织领导。把坚持党的领导贯穿团员和青年主题教育全过程，各级团组织要充分用好党建带团建制度机制，在同级党委的有力领导下，推进团员和青年主题教育。共青团中央成立团员和青年主题教育领导小组和相关机构，加强督促指导，深入推进工作。各省级团委根据本地区本系统工作实际，成立工作机构，制定实施方案，精心组织实施。</w:t>
      </w:r>
    </w:p>
    <w:p w14:paraId="4A0F51A2"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2. 聚焦目标任务。各级团组织把牢政治方向、突出思想内涵，紧扣深入学习贯彻习近平新时代中国特色社会主义思想的核心内容，紧抓理论学习这一基本任务，引导广大团员和青年静下心来深</w:t>
      </w:r>
      <w:proofErr w:type="gramStart"/>
      <w:r w:rsidRPr="00E746AC">
        <w:rPr>
          <w:rFonts w:ascii="仿宋_GB2312" w:eastAsia="仿宋_GB2312" w:hint="eastAsia"/>
          <w:sz w:val="32"/>
          <w:szCs w:val="32"/>
        </w:rPr>
        <w:t>学细悟党</w:t>
      </w:r>
      <w:proofErr w:type="gramEnd"/>
      <w:r w:rsidRPr="00E746AC">
        <w:rPr>
          <w:rFonts w:ascii="仿宋_GB2312" w:eastAsia="仿宋_GB2312" w:hint="eastAsia"/>
          <w:sz w:val="32"/>
          <w:szCs w:val="32"/>
        </w:rPr>
        <w:t>的创新理论，增强学习的针对性，努力提高学习实效，以强化理论学习指导实践建功。</w:t>
      </w:r>
    </w:p>
    <w:p w14:paraId="6073973C"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3. 坚持面向基层。做实做细做精面向基层一线的组织发动，广泛覆盖各类团员和青年群体。坚持重心下移、资源下沉，积极为基层团员和青年开展学习提供有效帮助和支持，使学习活动热在基层、落到实处，夯实基层基础，激发基层活力。充分尊重青年的主体性和基层的创造性，深入把握青年认知特点，创新方式方法，丰富学习载体，使团员和青年</w:t>
      </w:r>
      <w:r w:rsidRPr="00E746AC">
        <w:rPr>
          <w:rFonts w:ascii="仿宋_GB2312" w:eastAsia="仿宋_GB2312" w:hint="eastAsia"/>
          <w:sz w:val="32"/>
          <w:szCs w:val="32"/>
        </w:rPr>
        <w:lastRenderedPageBreak/>
        <w:t>主题教育贴近青年实际、融入青年生活，受到青年欢迎、成为青年自觉行动。</w:t>
      </w:r>
    </w:p>
    <w:p w14:paraId="6DBEA068"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4. 积极服务青年。各级团组织和团干部要以团员和青年主题教育为契机，紧扣服务青年的工作生命线，深入基层开展调查研究，真诚倾听青年呼声、真实反映青年愿望、准确了解青年的所忧所盼，千方百计为青年办实事、解难事，为青年提供实实在在的帮助，以实际行动展现新时代团干部的好样子，让广大青年真切感受到党的关爱就在身边、关怀就在眼前。</w:t>
      </w:r>
    </w:p>
    <w:p w14:paraId="75D82066" w14:textId="77777777"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5. 力戒形式主义。坚持一切从实际出发，抓好规定动作，把功夫下在专心学习、突出实效上，不搞不必要的形式创新，不随意增加“自选动作”，不对团员和青年写读书笔记、心得体会等</w:t>
      </w:r>
      <w:proofErr w:type="gramStart"/>
      <w:r w:rsidRPr="00E746AC">
        <w:rPr>
          <w:rFonts w:ascii="仿宋_GB2312" w:eastAsia="仿宋_GB2312" w:hint="eastAsia"/>
          <w:sz w:val="32"/>
          <w:szCs w:val="32"/>
        </w:rPr>
        <w:t>作出</w:t>
      </w:r>
      <w:proofErr w:type="gramEnd"/>
      <w:r w:rsidRPr="00E746AC">
        <w:rPr>
          <w:rFonts w:ascii="仿宋_GB2312" w:eastAsia="仿宋_GB2312" w:hint="eastAsia"/>
          <w:sz w:val="32"/>
          <w:szCs w:val="32"/>
        </w:rPr>
        <w:t>硬性规定，不得提出“打卡”、“截图”等留痕要求，坚决防止形式化、套路化、表面化，坚决防止“低级红”、“高级黑”，确保团员和青年主题教育的政治性和严肃性。</w:t>
      </w:r>
    </w:p>
    <w:p w14:paraId="19BE9414" w14:textId="1948AB8F" w:rsidR="00E746AC" w:rsidRPr="00E746AC" w:rsidRDefault="00E746AC" w:rsidP="00E746AC">
      <w:pPr>
        <w:spacing w:line="560" w:lineRule="exact"/>
        <w:ind w:firstLineChars="200" w:firstLine="640"/>
        <w:rPr>
          <w:rFonts w:ascii="仿宋_GB2312" w:eastAsia="仿宋_GB2312" w:hint="eastAsia"/>
          <w:sz w:val="32"/>
          <w:szCs w:val="32"/>
        </w:rPr>
      </w:pPr>
      <w:r w:rsidRPr="00E746AC">
        <w:rPr>
          <w:rFonts w:ascii="仿宋_GB2312" w:eastAsia="仿宋_GB2312" w:hint="eastAsia"/>
          <w:sz w:val="32"/>
          <w:szCs w:val="32"/>
        </w:rPr>
        <w:t>6. 做好宣传引导。充分发挥报刊、电视台、广播电台等宣传主渠道作用，注重运用新媒体，深入开展宣传报道。重点宣传习近平总书记和党中央对青年一代的亲切关怀和殷殷厚望，宣传广大团员和青年坚定不移听党话跟党走的信心决心和奋力为中国式现代化挺</w:t>
      </w:r>
      <w:proofErr w:type="gramStart"/>
      <w:r w:rsidRPr="00E746AC">
        <w:rPr>
          <w:rFonts w:ascii="仿宋_GB2312" w:eastAsia="仿宋_GB2312" w:hint="eastAsia"/>
          <w:sz w:val="32"/>
          <w:szCs w:val="32"/>
        </w:rPr>
        <w:t>膺</w:t>
      </w:r>
      <w:proofErr w:type="gramEnd"/>
      <w:r w:rsidRPr="00E746AC">
        <w:rPr>
          <w:rFonts w:ascii="仿宋_GB2312" w:eastAsia="仿宋_GB2312" w:hint="eastAsia"/>
          <w:sz w:val="32"/>
          <w:szCs w:val="32"/>
        </w:rPr>
        <w:t>担当的生动事迹，以扎实成效体现团员和青年主题教育进展，在全社会营造良好氛围。</w:t>
      </w:r>
    </w:p>
    <w:sectPr w:rsidR="00E746AC" w:rsidRPr="00E746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DBF74" w14:textId="77777777" w:rsidR="000A2C97" w:rsidRDefault="000A2C97" w:rsidP="00E746AC">
      <w:r>
        <w:separator/>
      </w:r>
    </w:p>
  </w:endnote>
  <w:endnote w:type="continuationSeparator" w:id="0">
    <w:p w14:paraId="6839F1D3" w14:textId="77777777" w:rsidR="000A2C97" w:rsidRDefault="000A2C97" w:rsidP="00E74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AE541" w14:textId="77777777" w:rsidR="000A2C97" w:rsidRDefault="000A2C97" w:rsidP="00E746AC">
      <w:r>
        <w:separator/>
      </w:r>
    </w:p>
  </w:footnote>
  <w:footnote w:type="continuationSeparator" w:id="0">
    <w:p w14:paraId="62DC3715" w14:textId="77777777" w:rsidR="000A2C97" w:rsidRDefault="000A2C97" w:rsidP="00E746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568"/>
    <w:rsid w:val="000A2C97"/>
    <w:rsid w:val="007504CE"/>
    <w:rsid w:val="007E5568"/>
    <w:rsid w:val="00AB5129"/>
    <w:rsid w:val="00E746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4B7D95"/>
  <w15:chartTrackingRefBased/>
  <w15:docId w15:val="{23135DE5-4543-4078-8943-D6D6D3DC3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46A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746AC"/>
    <w:rPr>
      <w:sz w:val="18"/>
      <w:szCs w:val="18"/>
    </w:rPr>
  </w:style>
  <w:style w:type="paragraph" w:styleId="a5">
    <w:name w:val="footer"/>
    <w:basedOn w:val="a"/>
    <w:link w:val="a6"/>
    <w:uiPriority w:val="99"/>
    <w:unhideWhenUsed/>
    <w:rsid w:val="00E746AC"/>
    <w:pPr>
      <w:tabs>
        <w:tab w:val="center" w:pos="4153"/>
        <w:tab w:val="right" w:pos="8306"/>
      </w:tabs>
      <w:snapToGrid w:val="0"/>
      <w:jc w:val="left"/>
    </w:pPr>
    <w:rPr>
      <w:sz w:val="18"/>
      <w:szCs w:val="18"/>
    </w:rPr>
  </w:style>
  <w:style w:type="character" w:customStyle="1" w:styleId="a6">
    <w:name w:val="页脚 字符"/>
    <w:basedOn w:val="a0"/>
    <w:link w:val="a5"/>
    <w:uiPriority w:val="99"/>
    <w:rsid w:val="00E746A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33985">
      <w:bodyDiv w:val="1"/>
      <w:marLeft w:val="0"/>
      <w:marRight w:val="0"/>
      <w:marTop w:val="0"/>
      <w:marBottom w:val="0"/>
      <w:divBdr>
        <w:top w:val="none" w:sz="0" w:space="0" w:color="auto"/>
        <w:left w:val="none" w:sz="0" w:space="0" w:color="auto"/>
        <w:bottom w:val="none" w:sz="0" w:space="0" w:color="auto"/>
        <w:right w:val="none" w:sz="0" w:space="0" w:color="auto"/>
      </w:divBdr>
    </w:div>
    <w:div w:id="1217201073">
      <w:bodyDiv w:val="1"/>
      <w:marLeft w:val="0"/>
      <w:marRight w:val="0"/>
      <w:marTop w:val="0"/>
      <w:marBottom w:val="0"/>
      <w:divBdr>
        <w:top w:val="none" w:sz="0" w:space="0" w:color="auto"/>
        <w:left w:val="none" w:sz="0" w:space="0" w:color="auto"/>
        <w:bottom w:val="none" w:sz="0" w:space="0" w:color="auto"/>
        <w:right w:val="none" w:sz="0" w:space="0" w:color="auto"/>
      </w:divBdr>
    </w:div>
    <w:div w:id="156147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662</Words>
  <Characters>3780</Characters>
  <Application>Microsoft Office Word</Application>
  <DocSecurity>0</DocSecurity>
  <Lines>31</Lines>
  <Paragraphs>8</Paragraphs>
  <ScaleCrop>false</ScaleCrop>
  <Company>中山大学</Company>
  <LinksUpToDate>false</LinksUpToDate>
  <CharactersWithSpaces>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程 子珊</dc:creator>
  <cp:keywords/>
  <dc:description/>
  <cp:lastModifiedBy>程 子珊</cp:lastModifiedBy>
  <cp:revision>2</cp:revision>
  <dcterms:created xsi:type="dcterms:W3CDTF">2023-10-06T09:28:00Z</dcterms:created>
  <dcterms:modified xsi:type="dcterms:W3CDTF">2023-10-06T09:32:00Z</dcterms:modified>
</cp:coreProperties>
</file>